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rFonts w:ascii="仿宋_GB2312" w:eastAsia="仿宋_GB2312"/>
          <w:sz w:val="32"/>
        </w:rPr>
      </w:pPr>
      <w:r>
        <w:rPr>
          <w:rFonts w:hint="eastAsia" w:ascii="仿宋_GB2312" w:eastAsia="仿宋_GB2312"/>
          <w:sz w:val="32"/>
        </w:rPr>
        <w:t>鲁体院院办</w:t>
      </w:r>
      <w:r>
        <w:rPr>
          <w:rFonts w:hint="eastAsia" w:ascii="仿宋_GB2312" w:eastAsia="仿宋_GB2312"/>
          <w:color w:val="000000" w:themeColor="text1"/>
          <w:sz w:val="32"/>
          <w14:textFill>
            <w14:solidFill>
              <w14:schemeClr w14:val="tx1"/>
            </w14:solidFill>
          </w14:textFill>
        </w:rPr>
        <w:t>通字〔2018〕10号</w:t>
      </w:r>
    </w:p>
    <w:p>
      <w:pPr>
        <w:jc w:val="center"/>
        <w:rPr>
          <w:rFonts w:ascii="仿宋_GB2312" w:eastAsia="仿宋_GB2312"/>
          <w:sz w:val="32"/>
        </w:rPr>
      </w:pPr>
    </w:p>
    <w:p>
      <w:pPr>
        <w:jc w:val="center"/>
        <w:rPr>
          <w:rFonts w:ascii="仿宋_GB2312" w:eastAsia="仿宋_GB2312"/>
          <w:sz w:val="32"/>
        </w:rPr>
      </w:pPr>
    </w:p>
    <w:p>
      <w:pPr>
        <w:jc w:val="center"/>
        <w:rPr>
          <w:rFonts w:asciiTheme="majorEastAsia" w:hAnsiTheme="majorEastAsia" w:eastAsiaTheme="majorEastAsia" w:cstheme="majorEastAsia"/>
          <w:b/>
          <w:sz w:val="44"/>
        </w:rPr>
      </w:pPr>
      <w:r>
        <w:rPr>
          <w:rFonts w:hint="eastAsia" w:asciiTheme="majorEastAsia" w:hAnsiTheme="majorEastAsia" w:eastAsiaTheme="majorEastAsia" w:cstheme="majorEastAsia"/>
          <w:b/>
          <w:sz w:val="44"/>
        </w:rPr>
        <w:t>关于2018年中秋节</w:t>
      </w:r>
      <w:r>
        <w:rPr>
          <w:rFonts w:hint="eastAsia" w:asciiTheme="majorEastAsia" w:hAnsiTheme="majorEastAsia" w:eastAsiaTheme="majorEastAsia" w:cstheme="majorEastAsia"/>
          <w:b/>
          <w:sz w:val="44"/>
          <w:lang w:eastAsia="zh-CN"/>
        </w:rPr>
        <w:t>、</w:t>
      </w:r>
      <w:r>
        <w:rPr>
          <w:rFonts w:hint="eastAsia" w:asciiTheme="majorEastAsia" w:hAnsiTheme="majorEastAsia" w:eastAsiaTheme="majorEastAsia" w:cstheme="majorEastAsia"/>
          <w:b/>
          <w:sz w:val="44"/>
        </w:rPr>
        <w:t>国庆节放假</w:t>
      </w:r>
    </w:p>
    <w:p>
      <w:pPr>
        <w:jc w:val="center"/>
        <w:rPr>
          <w:rFonts w:asciiTheme="majorEastAsia" w:hAnsiTheme="majorEastAsia" w:eastAsiaTheme="majorEastAsia" w:cstheme="majorEastAsia"/>
          <w:b/>
          <w:sz w:val="44"/>
        </w:rPr>
      </w:pPr>
      <w:r>
        <w:rPr>
          <w:rFonts w:hint="eastAsia" w:asciiTheme="majorEastAsia" w:hAnsiTheme="majorEastAsia" w:eastAsiaTheme="majorEastAsia" w:cstheme="majorEastAsia"/>
          <w:b/>
          <w:sz w:val="44"/>
        </w:rPr>
        <w:t>及有关工作安排的通知</w:t>
      </w:r>
    </w:p>
    <w:p>
      <w:pPr>
        <w:spacing w:line="520" w:lineRule="exact"/>
        <w:jc w:val="center"/>
        <w:rPr>
          <w:sz w:val="44"/>
        </w:rPr>
      </w:pPr>
    </w:p>
    <w:p>
      <w:pP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各部、处、室、院、校：</w:t>
      </w:r>
    </w:p>
    <w:p>
      <w:pPr>
        <w:ind w:firstLine="60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根据国务院办公厅、省政府办公厅通知精神和学校教学工作实际需要，现将2018年中秋节、国庆节放假时间及有关工作安排通知如下：</w:t>
      </w:r>
    </w:p>
    <w:p>
      <w:pP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    一、放假时间</w:t>
      </w:r>
    </w:p>
    <w:p>
      <w:pPr>
        <w:ind w:firstLine="601"/>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仿宋_GB2312"/>
          <w:b/>
          <w:color w:val="000000" w:themeColor="text1"/>
          <w:sz w:val="32"/>
          <w:szCs w:val="32"/>
          <w14:textFill>
            <w14:solidFill>
              <w14:schemeClr w14:val="tx1"/>
            </w14:solidFill>
          </w14:textFill>
        </w:rPr>
        <w:t>中秋节</w:t>
      </w:r>
      <w:r>
        <w:rPr>
          <w:rFonts w:hint="eastAsia" w:ascii="仿宋_GB2312" w:hAnsi="仿宋_GB2312" w:eastAsia="仿宋_GB2312" w:cs="仿宋_GB2312"/>
          <w:color w:val="000000" w:themeColor="text1"/>
          <w:sz w:val="32"/>
          <w:szCs w:val="32"/>
          <w14:textFill>
            <w14:solidFill>
              <w14:schemeClr w14:val="tx1"/>
            </w14:solidFill>
          </w14:textFill>
        </w:rPr>
        <w:t>：9月24日</w:t>
      </w:r>
      <w:r>
        <w:rPr>
          <w:rFonts w:hint="eastAsia" w:ascii="仿宋_GB2312" w:hAnsi="仿宋_GB2312" w:eastAsia="仿宋_GB2312" w:cs="仿宋_GB2312"/>
          <w:color w:val="000000" w:themeColor="text1"/>
          <w:sz w:val="32"/>
          <w:szCs w:val="32"/>
          <w:lang w:eastAsia="zh-CN"/>
          <w14:textFill>
            <w14:solidFill>
              <w14:schemeClr w14:val="tx1"/>
            </w14:solidFill>
          </w14:textFill>
        </w:rPr>
        <w:t>（星期一）</w:t>
      </w:r>
      <w:r>
        <w:rPr>
          <w:rFonts w:hint="eastAsia" w:ascii="仿宋_GB2312" w:hAnsi="仿宋_GB2312" w:eastAsia="仿宋_GB2312" w:cs="仿宋_GB2312"/>
          <w:color w:val="000000" w:themeColor="text1"/>
          <w:sz w:val="32"/>
          <w:szCs w:val="32"/>
          <w14:textFill>
            <w14:solidFill>
              <w14:schemeClr w14:val="tx1"/>
            </w14:solidFill>
          </w14:textFill>
        </w:rPr>
        <w:t>放假，</w:t>
      </w:r>
      <w:r>
        <w:rPr>
          <w:rFonts w:hint="eastAsia" w:ascii="仿宋_GB2312" w:hAnsi="仿宋_GB2312" w:eastAsia="仿宋_GB2312" w:cs="仿宋_GB2312"/>
          <w:color w:val="000000" w:themeColor="text1"/>
          <w:sz w:val="32"/>
          <w:szCs w:val="32"/>
          <w:lang w:eastAsia="zh-CN"/>
          <w14:textFill>
            <w14:solidFill>
              <w14:schemeClr w14:val="tx1"/>
            </w14:solidFill>
          </w14:textFill>
        </w:rPr>
        <w:t>与周末（</w:t>
      </w:r>
      <w:r>
        <w:rPr>
          <w:rFonts w:hint="eastAsia" w:ascii="仿宋_GB2312" w:hAnsi="仿宋_GB2312" w:eastAsia="仿宋_GB2312" w:cs="仿宋_GB2312"/>
          <w:color w:val="000000" w:themeColor="text1"/>
          <w:sz w:val="32"/>
          <w:szCs w:val="32"/>
          <w14:textFill>
            <w14:solidFill>
              <w14:schemeClr w14:val="tx1"/>
            </w14:solidFill>
          </w14:textFill>
        </w:rPr>
        <w:t>9月22日、23日</w:t>
      </w:r>
      <w:r>
        <w:rPr>
          <w:rFonts w:hint="eastAsia" w:ascii="仿宋_GB2312" w:hAnsi="仿宋_GB2312" w:eastAsia="仿宋_GB2312" w:cs="仿宋_GB2312"/>
          <w:color w:val="000000" w:themeColor="text1"/>
          <w:sz w:val="32"/>
          <w:szCs w:val="32"/>
          <w:lang w:eastAsia="zh-CN"/>
          <w14:textFill>
            <w14:solidFill>
              <w14:schemeClr w14:val="tx1"/>
            </w14:solidFill>
          </w14:textFill>
        </w:rPr>
        <w:t>）连休。</w:t>
      </w:r>
    </w:p>
    <w:p>
      <w:pPr>
        <w:ind w:firstLine="601"/>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仿宋_GB2312"/>
          <w:b/>
          <w:color w:val="000000" w:themeColor="text1"/>
          <w:sz w:val="32"/>
          <w:szCs w:val="32"/>
          <w14:textFill>
            <w14:solidFill>
              <w14:schemeClr w14:val="tx1"/>
            </w14:solidFill>
          </w14:textFill>
        </w:rPr>
        <w:t>国庆节</w:t>
      </w:r>
      <w:r>
        <w:rPr>
          <w:rFonts w:hint="eastAsia" w:ascii="仿宋_GB2312" w:hAnsi="仿宋_GB2312" w:eastAsia="仿宋_GB2312" w:cs="仿宋_GB2312"/>
          <w:color w:val="000000" w:themeColor="text1"/>
          <w:sz w:val="32"/>
          <w:szCs w:val="32"/>
          <w14:textFill>
            <w14:solidFill>
              <w14:schemeClr w14:val="tx1"/>
            </w14:solidFill>
          </w14:textFill>
        </w:rPr>
        <w:t>：10月1日</w:t>
      </w:r>
      <w:r>
        <w:rPr>
          <w:rFonts w:hint="eastAsia" w:ascii="仿宋_GB2312" w:hAnsi="仿宋_GB2312" w:eastAsia="仿宋_GB2312" w:cs="仿宋_GB2312"/>
          <w:color w:val="000000" w:themeColor="text1"/>
          <w:sz w:val="32"/>
          <w:szCs w:val="32"/>
          <w:lang w:eastAsia="zh-CN"/>
          <w14:textFill>
            <w14:solidFill>
              <w14:schemeClr w14:val="tx1"/>
            </w14:solidFill>
          </w14:textFill>
        </w:rPr>
        <w:t>（星期一）</w:t>
      </w:r>
      <w:r>
        <w:rPr>
          <w:rFonts w:hint="eastAsia" w:ascii="仿宋_GB2312" w:hAnsi="仿宋_GB2312" w:eastAsia="仿宋_GB2312" w:cs="仿宋_GB2312"/>
          <w:color w:val="000000" w:themeColor="text1"/>
          <w:sz w:val="32"/>
          <w:szCs w:val="32"/>
          <w14:textFill>
            <w14:solidFill>
              <w14:schemeClr w14:val="tx1"/>
            </w14:solidFill>
          </w14:textFill>
        </w:rPr>
        <w:t>至7日</w:t>
      </w:r>
      <w:r>
        <w:rPr>
          <w:rFonts w:hint="eastAsia" w:ascii="仿宋_GB2312" w:hAnsi="仿宋_GB2312" w:eastAsia="仿宋_GB2312" w:cs="仿宋_GB2312"/>
          <w:color w:val="000000" w:themeColor="text1"/>
          <w:sz w:val="32"/>
          <w:szCs w:val="32"/>
          <w:lang w:eastAsia="zh-CN"/>
          <w14:textFill>
            <w14:solidFill>
              <w14:schemeClr w14:val="tx1"/>
            </w14:solidFill>
          </w14:textFill>
        </w:rPr>
        <w:t>（星期日）</w:t>
      </w:r>
      <w:r>
        <w:rPr>
          <w:rFonts w:hint="eastAsia" w:ascii="仿宋_GB2312" w:hAnsi="仿宋_GB2312" w:eastAsia="仿宋_GB2312" w:cs="仿宋_GB2312"/>
          <w:color w:val="000000" w:themeColor="text1"/>
          <w:sz w:val="32"/>
          <w:szCs w:val="32"/>
          <w14:textFill>
            <w14:solidFill>
              <w14:schemeClr w14:val="tx1"/>
            </w14:solidFill>
          </w14:textFill>
        </w:rPr>
        <w:t>放假调休，共7天。9月29日（星期六）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9月30日</w:t>
      </w:r>
      <w:r>
        <w:rPr>
          <w:rFonts w:hint="eastAsia" w:ascii="仿宋_GB2312" w:hAnsi="仿宋_GB2312" w:eastAsia="仿宋_GB2312" w:cs="仿宋_GB2312"/>
          <w:color w:val="000000" w:themeColor="text1"/>
          <w:sz w:val="32"/>
          <w:szCs w:val="32"/>
          <w:lang w:eastAsia="zh-CN"/>
          <w14:textFill>
            <w14:solidFill>
              <w14:schemeClr w14:val="tx1"/>
            </w14:solidFill>
          </w14:textFill>
        </w:rPr>
        <w:t>（星期日）正常</w:t>
      </w:r>
      <w:r>
        <w:rPr>
          <w:rFonts w:hint="eastAsia" w:ascii="仿宋_GB2312" w:hAnsi="仿宋_GB2312" w:eastAsia="仿宋_GB2312" w:cs="仿宋_GB2312"/>
          <w:color w:val="000000" w:themeColor="text1"/>
          <w:sz w:val="32"/>
          <w:szCs w:val="32"/>
          <w14:textFill>
            <w14:solidFill>
              <w14:schemeClr w14:val="tx1"/>
            </w14:solidFill>
          </w14:textFill>
        </w:rPr>
        <w:t>上班上课，</w:t>
      </w:r>
      <w:r>
        <w:rPr>
          <w:rFonts w:hint="eastAsia" w:ascii="仿宋_GB2312" w:hAnsi="仿宋_GB2312" w:eastAsia="仿宋_GB2312" w:cs="仿宋_GB2312"/>
          <w:color w:val="000000" w:themeColor="text1"/>
          <w:sz w:val="32"/>
          <w:szCs w:val="32"/>
          <w:lang w:eastAsia="zh-CN"/>
          <w14:textFill>
            <w14:solidFill>
              <w14:schemeClr w14:val="tx1"/>
            </w14:solidFill>
          </w14:textFill>
        </w:rPr>
        <w:t>分别执行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10月4日（星期四）、5日（星期五）的教学计划和工作安排。</w:t>
      </w:r>
    </w:p>
    <w:p>
      <w:pPr>
        <w:ind w:firstLine="602" w:firstLineChars="200"/>
        <w:rPr>
          <w:rFonts w:ascii="仿宋_GB2312" w:eastAsia="仿宋_GB2312"/>
          <w:color w:val="000000" w:themeColor="text1"/>
          <w:sz w:val="32"/>
          <w14:textFill>
            <w14:solidFill>
              <w14:schemeClr w14:val="tx1"/>
            </w14:solidFill>
          </w14:textFill>
        </w:rPr>
      </w:pPr>
      <w:r>
        <w:rPr>
          <w:rFonts w:hint="eastAsia" w:ascii="仿宋_GB2312" w:hAnsi="仿宋_GB2312" w:eastAsia="仿宋_GB2312" w:cs="仿宋_GB2312"/>
          <w:color w:val="000000" w:themeColor="text1"/>
          <w:sz w:val="32"/>
          <w14:textFill>
            <w14:solidFill>
              <w14:schemeClr w14:val="tx1"/>
            </w14:solidFill>
          </w14:textFill>
        </w:rPr>
        <w:t>日照校区、附属中学的放假时间原则</w:t>
      </w:r>
      <w:r>
        <w:rPr>
          <w:rFonts w:hint="eastAsia" w:ascii="仿宋_GB2312" w:eastAsia="仿宋_GB2312"/>
          <w:color w:val="000000" w:themeColor="text1"/>
          <w:sz w:val="32"/>
          <w14:textFill>
            <w14:solidFill>
              <w14:schemeClr w14:val="tx1"/>
            </w14:solidFill>
          </w14:textFill>
        </w:rPr>
        <w:t>上按此执行；若有调整，报院长批准，院长办公室备案。</w:t>
      </w:r>
    </w:p>
    <w:p>
      <w:pPr>
        <w:ind w:firstLine="602" w:firstLineChars="200"/>
        <w:rPr>
          <w:rFonts w:ascii="黑体" w:hAnsi="黑体" w:eastAsia="黑体" w:cs="黑体"/>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二、安全稳定工作</w:t>
      </w:r>
    </w:p>
    <w:p>
      <w:pPr>
        <w:ind w:firstLine="602"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放假前，全校各部门特别是二级学院要按照惯例对师生员工进行遵纪守法和安全教育，做好安全检查和稳定工作。</w:t>
      </w:r>
      <w:r>
        <w:rPr>
          <w:rFonts w:hint="eastAsia" w:ascii="仿宋_GB2312" w:eastAsia="仿宋_GB2312"/>
          <w:color w:val="000000" w:themeColor="text1"/>
          <w:sz w:val="32"/>
          <w:lang w:eastAsia="zh-CN"/>
          <w14:textFill>
            <w14:solidFill>
              <w14:schemeClr w14:val="tx1"/>
            </w14:solidFill>
          </w14:textFill>
        </w:rPr>
        <w:t>放假</w:t>
      </w:r>
      <w:bookmarkStart w:id="0" w:name="_GoBack"/>
      <w:bookmarkEnd w:id="0"/>
      <w:r>
        <w:rPr>
          <w:rFonts w:hint="eastAsia" w:ascii="仿宋_GB2312" w:eastAsia="仿宋_GB2312"/>
          <w:color w:val="000000" w:themeColor="text1"/>
          <w:sz w:val="32"/>
          <w14:textFill>
            <w14:solidFill>
              <w14:schemeClr w14:val="tx1"/>
            </w14:solidFill>
          </w14:textFill>
        </w:rPr>
        <w:t>期间，若遇有重大突发事件，要按规定及时报告并妥善处置，确保师生员工祥和平安度过节日假期。</w:t>
      </w:r>
    </w:p>
    <w:p>
      <w:pPr>
        <w:ind w:firstLine="602"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三、值班工作</w:t>
      </w:r>
    </w:p>
    <w:p>
      <w:pPr>
        <w:ind w:firstLine="602"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放假期间，院长办公室、</w:t>
      </w:r>
      <w:r>
        <w:rPr>
          <w:rFonts w:hint="eastAsia" w:ascii="仿宋_GB2312" w:eastAsia="仿宋_GB2312"/>
          <w:color w:val="000000" w:themeColor="text1"/>
          <w:sz w:val="32"/>
          <w14:textFill>
            <w14:solidFill>
              <w14:schemeClr w14:val="tx1"/>
            </w14:solidFill>
          </w14:textFill>
        </w:rPr>
        <w:t>日照校区办公室、附属中学办公室、安全保卫部门、后勤部门和学生管理等部门都</w:t>
      </w:r>
      <w:r>
        <w:rPr>
          <w:rFonts w:hint="eastAsia" w:ascii="仿宋_GB2312" w:eastAsia="仿宋_GB2312"/>
          <w:color w:val="000000" w:themeColor="text1"/>
          <w:sz w:val="32"/>
          <w:szCs w:val="32"/>
          <w14:textFill>
            <w14:solidFill>
              <w14:schemeClr w14:val="tx1"/>
            </w14:solidFill>
          </w14:textFill>
        </w:rPr>
        <w:t>要认真安排好值班工作。</w:t>
      </w:r>
      <w:r>
        <w:rPr>
          <w:rFonts w:hint="eastAsia" w:ascii="仿宋_GB2312" w:eastAsia="仿宋_GB2312"/>
          <w:color w:val="000000" w:themeColor="text1"/>
          <w:sz w:val="32"/>
          <w:szCs w:val="32"/>
          <w:lang w:eastAsia="zh-CN"/>
          <w14:textFill>
            <w14:solidFill>
              <w14:schemeClr w14:val="tx1"/>
            </w14:solidFill>
          </w14:textFill>
        </w:rPr>
        <w:t>有关</w:t>
      </w:r>
      <w:r>
        <w:rPr>
          <w:rFonts w:hint="eastAsia" w:ascii="仿宋_GB2312" w:eastAsia="仿宋_GB2312"/>
          <w:color w:val="000000" w:themeColor="text1"/>
          <w:sz w:val="32"/>
          <w:szCs w:val="32"/>
          <w14:textFill>
            <w14:solidFill>
              <w14:schemeClr w14:val="tx1"/>
            </w14:solidFill>
          </w14:textFill>
        </w:rPr>
        <w:t>部门值班表请于放假前2天报院长办公室备案。</w:t>
      </w:r>
    </w:p>
    <w:p>
      <w:pPr>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xml:space="preserve">    放假期间，学校班车按正常休息日时间运行。</w:t>
      </w:r>
    </w:p>
    <w:p>
      <w:pPr>
        <w:ind w:firstLine="602" w:firstLineChars="200"/>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特此通知。</w:t>
      </w:r>
    </w:p>
    <w:p>
      <w:pPr>
        <w:ind w:firstLine="602" w:firstLineChars="200"/>
        <w:rPr>
          <w:rFonts w:ascii="仿宋_GB2312" w:eastAsia="仿宋_GB2312"/>
          <w:color w:val="000000" w:themeColor="text1"/>
          <w:sz w:val="32"/>
          <w14:textFill>
            <w14:solidFill>
              <w14:schemeClr w14:val="tx1"/>
            </w14:solidFill>
          </w14:textFill>
        </w:rPr>
      </w:pPr>
    </w:p>
    <w:p>
      <w:pPr>
        <w:rPr>
          <w:rFonts w:ascii="仿宋_GB2312" w:eastAsia="仿宋_GB2312"/>
          <w:color w:val="000000" w:themeColor="text1"/>
          <w:sz w:val="32"/>
          <w14:textFill>
            <w14:solidFill>
              <w14:schemeClr w14:val="tx1"/>
            </w14:solidFill>
          </w14:textFill>
        </w:rPr>
      </w:pPr>
    </w:p>
    <w:p>
      <w:pPr>
        <w:ind w:right="445" w:rightChars="233"/>
        <w:jc w:val="center"/>
        <w:rPr>
          <w:rFonts w:ascii="仿宋_GB2312" w:eastAsia="仿宋_GB2312"/>
          <w:color w:val="000000" w:themeColor="text1"/>
          <w:sz w:val="32"/>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　                        山东体育学院院长办公室</w:t>
      </w:r>
    </w:p>
    <w:p>
      <w:pPr>
        <w:ind w:firstLine="4804" w:firstLineChars="1596"/>
        <w:rPr>
          <w:color w:val="000000" w:themeColor="text1"/>
          <w14:textFill>
            <w14:solidFill>
              <w14:schemeClr w14:val="tx1"/>
            </w14:solidFill>
          </w14:textFill>
        </w:rPr>
      </w:pPr>
      <w:r>
        <w:rPr>
          <w:rFonts w:hint="eastAsia" w:ascii="仿宋_GB2312" w:eastAsia="仿宋_GB2312"/>
          <w:color w:val="000000" w:themeColor="text1"/>
          <w:sz w:val="32"/>
          <w14:textFill>
            <w14:solidFill>
              <w14:schemeClr w14:val="tx1"/>
            </w14:solidFill>
          </w14:textFill>
        </w:rPr>
        <w:t>2018年9月17日</w:t>
      </w:r>
    </w:p>
    <w:p>
      <w:pPr>
        <w:ind w:firstLine="382" w:firstLineChars="200"/>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outlineLvl w:val="9"/>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outlineLvl w:val="9"/>
        <w:rPr>
          <w:rFonts w:hint="eastAsia" w:ascii="仿宋_GB2312" w:hAnsi="仿宋_GB2312" w:eastAsia="仿宋_GB2312" w:cs="仿宋_GB2312"/>
          <w:b/>
          <w:bCs/>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320"/>
        <w:jc w:val="both"/>
        <w:textAlignment w:val="auto"/>
        <w:outlineLvl w:val="9"/>
        <w:rPr>
          <w:rFonts w:hint="eastAsia" w:ascii="仿宋_GB2312" w:hAnsi="仿宋" w:eastAsia="仿宋_GB2312"/>
          <w:sz w:val="32"/>
          <w:szCs w:val="32"/>
        </w:rPr>
      </w:pPr>
    </w:p>
    <w:p>
      <w:pPr>
        <w:rPr>
          <w:rFonts w:hint="eastAsia" w:ascii="仿宋_GB2312" w:eastAsia="仿宋_GB2312"/>
          <w:bCs/>
          <w:sz w:val="28"/>
          <w:szCs w:val="28"/>
        </w:rPr>
      </w:pPr>
      <w:r>
        <w:rPr>
          <w:rFonts w:ascii="仿宋_GB2312" w:eastAsia="仿宋_GB2312"/>
          <w:bCs/>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382905</wp:posOffset>
                </wp:positionV>
                <wp:extent cx="528256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28256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15pt;height:0.05pt;width:415.95pt;z-index:251659264;mso-width-relative:page;mso-height-relative:page;" filled="f" stroked="t" coordsize="21600,21600" o:gfxdata="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hCD/tQAAAAGAQAADwAA&#10;AAAAAAABACAAAAAiAAAAZHJzL2Rvd25yZXYueG1sUEsBAhQAFAAAAAgAh07iQHWJd1bhAQAApgMA&#10;AA4AAAAAAAAAAQAgAAAAIwEAAGRycy9lMm9Eb2MueG1sUEsFBgAAAAAGAAYAWQEAAHYFAAAAAA==&#10;">
                <v:fill on="f" focussize="0,0"/>
                <v:stroke color="#000000" joinstyle="round"/>
                <v:imagedata o:title=""/>
                <o:lock v:ext="edit" aspectratio="f"/>
              </v:line>
            </w:pict>
          </mc:Fallback>
        </mc:AlternateContent>
      </w:r>
      <w:r>
        <w:rPr>
          <w:rFonts w:ascii="仿宋_GB2312" w:eastAsia="仿宋_GB2312"/>
          <w:bCs/>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28256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28256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05pt;width:415.95pt;z-index:251658240;mso-width-relative:page;mso-height-relative:page;" filled="f" stroked="t" coordsize="21600,21600" o:gfxdata="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Cco1/0gAAAAIBAAAPAAAAAAAA&#10;AAEAIAAAACIAAABkcnMvZG93bnJldi54bWxQSwECFAAUAAAACACHTuJAdX9cXt8BAACmAwAADgAA&#10;AAAAAAABACAAAAAhAQAAZHJzL2Uyb0RvYy54bWxQSwUGAAAAAAYABgBZAQAAcgUAAAAA&#10;">
                <v:fill on="f" focussize="0,0"/>
                <v:stroke color="#000000" joinstyle="round"/>
                <v:imagedata o:title=""/>
                <o:lock v:ext="edit" aspectratio="f"/>
              </v:line>
            </w:pict>
          </mc:Fallback>
        </mc:AlternateContent>
      </w:r>
      <w:r>
        <w:rPr>
          <w:rFonts w:hint="eastAsia" w:ascii="仿宋_GB2312" w:eastAsia="仿宋_GB2312"/>
          <w:bCs/>
          <w:sz w:val="28"/>
          <w:szCs w:val="28"/>
          <w:lang w:val="en-US" w:eastAsia="zh-CN"/>
        </w:rPr>
        <w:t xml:space="preserve">  </w:t>
      </w:r>
      <w:r>
        <w:rPr>
          <w:rFonts w:hint="eastAsia" w:ascii="仿宋_GB2312" w:eastAsia="仿宋_GB2312"/>
          <w:bCs/>
          <w:sz w:val="28"/>
          <w:szCs w:val="28"/>
        </w:rPr>
        <w:t>山东体育学院</w:t>
      </w:r>
      <w:r>
        <w:rPr>
          <w:rFonts w:hint="eastAsia" w:ascii="仿宋_GB2312" w:eastAsia="仿宋_GB2312"/>
          <w:bCs/>
          <w:sz w:val="28"/>
          <w:szCs w:val="28"/>
          <w:lang w:eastAsia="zh-CN"/>
        </w:rPr>
        <w:t>院长</w:t>
      </w:r>
      <w:r>
        <w:rPr>
          <w:rFonts w:hint="eastAsia" w:ascii="仿宋_GB2312" w:eastAsia="仿宋_GB2312"/>
          <w:bCs/>
          <w:sz w:val="28"/>
          <w:szCs w:val="28"/>
        </w:rPr>
        <w:t xml:space="preserve">办公室　   </w:t>
      </w:r>
      <w:r>
        <w:rPr>
          <w:rFonts w:hint="eastAsia" w:ascii="仿宋_GB2312" w:eastAsia="仿宋_GB2312"/>
          <w:bCs/>
          <w:sz w:val="28"/>
          <w:szCs w:val="28"/>
          <w:lang w:val="en-US" w:eastAsia="zh-CN"/>
        </w:rPr>
        <w:t xml:space="preserve">           </w:t>
      </w:r>
      <w:r>
        <w:rPr>
          <w:rFonts w:hint="eastAsia" w:ascii="仿宋_GB2312" w:eastAsia="仿宋_GB2312"/>
          <w:bCs/>
          <w:sz w:val="28"/>
          <w:szCs w:val="28"/>
        </w:rPr>
        <w:t>201</w:t>
      </w:r>
      <w:r>
        <w:rPr>
          <w:rFonts w:hint="eastAsia" w:ascii="仿宋_GB2312" w:eastAsia="仿宋_GB2312"/>
          <w:bCs/>
          <w:sz w:val="28"/>
          <w:szCs w:val="28"/>
          <w:lang w:val="en-US" w:eastAsia="zh-CN"/>
        </w:rPr>
        <w:t>8</w:t>
      </w:r>
      <w:r>
        <w:rPr>
          <w:rFonts w:hint="eastAsia" w:ascii="仿宋_GB2312" w:eastAsia="仿宋_GB2312"/>
          <w:bCs/>
          <w:sz w:val="28"/>
          <w:szCs w:val="28"/>
        </w:rPr>
        <w:t>年</w:t>
      </w:r>
      <w:r>
        <w:rPr>
          <w:rFonts w:hint="eastAsia" w:ascii="仿宋_GB2312" w:eastAsia="仿宋_GB2312"/>
          <w:bCs/>
          <w:sz w:val="28"/>
          <w:szCs w:val="28"/>
          <w:lang w:val="en-US" w:eastAsia="zh-CN"/>
        </w:rPr>
        <w:t>9</w:t>
      </w:r>
      <w:r>
        <w:rPr>
          <w:rFonts w:hint="eastAsia" w:ascii="仿宋_GB2312" w:eastAsia="仿宋_GB2312"/>
          <w:bCs/>
          <w:sz w:val="28"/>
          <w:szCs w:val="28"/>
        </w:rPr>
        <w:t>月</w:t>
      </w:r>
      <w:r>
        <w:rPr>
          <w:rFonts w:hint="eastAsia" w:ascii="仿宋_GB2312" w:eastAsia="仿宋_GB2312"/>
          <w:bCs/>
          <w:sz w:val="28"/>
          <w:szCs w:val="28"/>
          <w:lang w:val="en-US" w:eastAsia="zh-CN"/>
        </w:rPr>
        <w:t>17</w:t>
      </w:r>
      <w:r>
        <w:rPr>
          <w:rFonts w:hint="eastAsia" w:ascii="仿宋_GB2312" w:eastAsia="仿宋_GB2312"/>
          <w:bCs/>
          <w:sz w:val="28"/>
          <w:szCs w:val="28"/>
        </w:rPr>
        <w:t>日印发</w:t>
      </w:r>
    </w:p>
    <w:p>
      <w:pPr>
        <w:rPr>
          <w:color w:val="000000" w:themeColor="text1"/>
          <w14:textFill>
            <w14:solidFill>
              <w14:schemeClr w14:val="tx1"/>
            </w14:solidFill>
          </w14:textFill>
        </w:rPr>
      </w:pPr>
      <w:r>
        <w:rPr>
          <w:rFonts w:hint="eastAsia" w:ascii="仿宋_GB2312" w:hAnsi="仿宋_GB2312" w:eastAsia="仿宋_GB2312" w:cs="仿宋_GB2312"/>
          <w:color w:val="000000"/>
          <w:kern w:val="0"/>
          <w:sz w:val="28"/>
          <w:szCs w:val="28"/>
          <w:shd w:val="clear" w:color="auto" w:fill="FFFFFF"/>
          <w:lang w:val="en-US" w:eastAsia="zh-CN" w:bidi="ar"/>
        </w:rPr>
        <w:t xml:space="preserve">                                印发：学校领导，各部门，存档</w:t>
      </w:r>
    </w:p>
    <w:sectPr>
      <w:footerReference r:id="rId3" w:type="even"/>
      <w:pgSz w:w="11906" w:h="16838"/>
      <w:pgMar w:top="1440" w:right="1758" w:bottom="1440" w:left="1758" w:header="851" w:footer="992" w:gutter="0"/>
      <w:cols w:space="720" w:num="1"/>
      <w:docGrid w:type="linesAndChars" w:linePitch="312" w:charSpace="-39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2"/>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3415C"/>
    <w:rsid w:val="000855E9"/>
    <w:rsid w:val="001B5200"/>
    <w:rsid w:val="00276C89"/>
    <w:rsid w:val="002E45AE"/>
    <w:rsid w:val="00386DC5"/>
    <w:rsid w:val="003A6CE8"/>
    <w:rsid w:val="004D0DD2"/>
    <w:rsid w:val="0053779B"/>
    <w:rsid w:val="006704D5"/>
    <w:rsid w:val="007F0F58"/>
    <w:rsid w:val="00A110AC"/>
    <w:rsid w:val="00A1243F"/>
    <w:rsid w:val="00B55A38"/>
    <w:rsid w:val="00C90500"/>
    <w:rsid w:val="00D95AD4"/>
    <w:rsid w:val="00E012AF"/>
    <w:rsid w:val="00FE6496"/>
    <w:rsid w:val="0D6A6AFF"/>
    <w:rsid w:val="1113415C"/>
    <w:rsid w:val="116151AD"/>
    <w:rsid w:val="1F072AB9"/>
    <w:rsid w:val="2FD01E95"/>
    <w:rsid w:val="5F456D0E"/>
    <w:rsid w:val="64042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Normal (Web)"/>
    <w:basedOn w:val="1"/>
    <w:next w:val="2"/>
    <w:unhideWhenUsed/>
    <w:uiPriority w:val="99"/>
    <w:rPr>
      <w:sz w:val="24"/>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8">
    <w:name w:val="页眉 Char"/>
    <w:basedOn w:val="5"/>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Words>
  <Characters>472</Characters>
  <Lines>3</Lines>
  <Paragraphs>1</Paragraphs>
  <TotalTime>1</TotalTime>
  <ScaleCrop>false</ScaleCrop>
  <LinksUpToDate>false</LinksUpToDate>
  <CharactersWithSpaces>553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2018-09-17T01:03:00Z</dcterms:created>
  <dc:creator>雅努斯</dc:creator>
  <cp:lastModifiedBy>雅努斯</cp:lastModifiedBy>
  <cp:lastPrinted>2018-09-17T02:32:44Z</cp:lastPrinted>
  <dcterms:modified xsi:type="dcterms:W3CDTF">2018-09-17T06:45:19Z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